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D9" w:rsidRPr="00361BD9" w:rsidRDefault="00361BD9" w:rsidP="00361BD9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708" w:firstLine="1416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32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-143510</wp:posOffset>
            </wp:positionV>
            <wp:extent cx="1907540" cy="1425575"/>
            <wp:effectExtent l="19050" t="0" r="0" b="0"/>
            <wp:wrapSquare wrapText="bothSides"/>
            <wp:docPr id="1" name="Рисунок 1" descr="Памятка по ПД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ДД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BD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  <w:t xml:space="preserve">Памятка </w:t>
      </w:r>
      <w:r w:rsidR="0038675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  <w:t>для родителей</w:t>
      </w:r>
      <w:r w:rsidRPr="00361BD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  <w:t xml:space="preserve"> </w:t>
      </w:r>
    </w:p>
    <w:p w:rsidR="00361BD9" w:rsidRPr="00361BD9" w:rsidRDefault="0038675F" w:rsidP="00361BD9">
      <w:pPr>
        <w:shd w:val="clear" w:color="auto" w:fill="FFFFFF"/>
        <w:spacing w:before="100" w:beforeAutospacing="1" w:after="100" w:afterAutospacing="1" w:line="240" w:lineRule="auto"/>
        <w:ind w:left="708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       </w:t>
      </w:r>
      <w:r w:rsidR="00361BD9" w:rsidRPr="00361BD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  <w:t xml:space="preserve">"Зачем нужны светоотражающие </w:t>
      </w:r>
    </w:p>
    <w:p w:rsidR="00361BD9" w:rsidRPr="00361BD9" w:rsidRDefault="0038675F" w:rsidP="00361BD9">
      <w:pPr>
        <w:shd w:val="clear" w:color="auto" w:fill="FFFFFF"/>
        <w:tabs>
          <w:tab w:val="left" w:pos="4820"/>
        </w:tabs>
        <w:spacing w:before="100" w:beforeAutospacing="1" w:after="100" w:afterAutospacing="1" w:line="240" w:lineRule="auto"/>
        <w:ind w:left="708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                         </w:t>
      </w:r>
      <w:r w:rsidR="00361BD9" w:rsidRPr="00361BD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  <w:t xml:space="preserve">  </w:t>
      </w:r>
      <w:r w:rsidR="00361BD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  <w:t>элементы</w:t>
      </w:r>
      <w:r w:rsidR="00361BD9" w:rsidRPr="00361BD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u w:val="single"/>
          <w:lang w:eastAsia="ru-RU"/>
        </w:rPr>
        <w:t>"</w:t>
      </w:r>
    </w:p>
    <w:p w:rsidR="001E24D2" w:rsidRPr="001E24D2" w:rsidRDefault="001E24D2" w:rsidP="001E24D2">
      <w:pPr>
        <w:pStyle w:val="c17"/>
        <w:shd w:val="clear" w:color="auto" w:fill="F5F7E7"/>
        <w:ind w:firstLine="567"/>
        <w:jc w:val="both"/>
        <w:rPr>
          <w:sz w:val="28"/>
          <w:szCs w:val="28"/>
        </w:rPr>
      </w:pPr>
      <w:r w:rsidRPr="001E24D2">
        <w:rPr>
          <w:rStyle w:val="c0"/>
          <w:sz w:val="28"/>
          <w:szCs w:val="28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1E24D2" w:rsidRPr="001E24D2" w:rsidRDefault="001E24D2" w:rsidP="001E24D2">
      <w:pPr>
        <w:pStyle w:val="c17"/>
        <w:shd w:val="clear" w:color="auto" w:fill="F5F7E7"/>
        <w:ind w:firstLine="567"/>
        <w:jc w:val="both"/>
        <w:rPr>
          <w:sz w:val="28"/>
          <w:szCs w:val="28"/>
        </w:rPr>
      </w:pPr>
      <w:r w:rsidRPr="001E24D2">
        <w:rPr>
          <w:rStyle w:val="c0"/>
          <w:sz w:val="28"/>
          <w:szCs w:val="28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1E24D2" w:rsidRPr="001E24D2" w:rsidRDefault="001E24D2" w:rsidP="001E24D2">
      <w:pPr>
        <w:pStyle w:val="c17"/>
        <w:shd w:val="clear" w:color="auto" w:fill="F5F7E7"/>
        <w:ind w:firstLine="567"/>
        <w:jc w:val="both"/>
        <w:rPr>
          <w:sz w:val="28"/>
          <w:szCs w:val="28"/>
        </w:rPr>
      </w:pPr>
      <w:r w:rsidRPr="001E24D2">
        <w:rPr>
          <w:rStyle w:val="c0"/>
          <w:sz w:val="28"/>
          <w:szCs w:val="28"/>
        </w:rPr>
        <w:t xml:space="preserve">Даже на расстоянии нескольких десятков метров небольшой </w:t>
      </w:r>
      <w:proofErr w:type="spellStart"/>
      <w:r w:rsidRPr="001E24D2">
        <w:rPr>
          <w:rStyle w:val="c0"/>
          <w:sz w:val="28"/>
          <w:szCs w:val="28"/>
        </w:rPr>
        <w:t>световозвращающий</w:t>
      </w:r>
      <w:proofErr w:type="spellEnd"/>
      <w:r w:rsidRPr="001E24D2">
        <w:rPr>
          <w:rStyle w:val="c0"/>
          <w:sz w:val="28"/>
          <w:szCs w:val="28"/>
        </w:rPr>
        <w:t xml:space="preserve"> элемент обозначит присутствие человека. 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1E24D2" w:rsidRPr="001E24D2" w:rsidRDefault="001E24D2" w:rsidP="001E24D2">
      <w:pPr>
        <w:pStyle w:val="c4"/>
        <w:shd w:val="clear" w:color="auto" w:fill="F5F7E7"/>
        <w:ind w:firstLine="567"/>
        <w:jc w:val="center"/>
        <w:rPr>
          <w:b/>
          <w:sz w:val="32"/>
          <w:szCs w:val="28"/>
          <w:u w:val="single"/>
        </w:rPr>
      </w:pPr>
      <w:r w:rsidRPr="001E24D2">
        <w:rPr>
          <w:rStyle w:val="c1"/>
          <w:b/>
          <w:sz w:val="32"/>
          <w:szCs w:val="28"/>
          <w:u w:val="single"/>
        </w:rPr>
        <w:t xml:space="preserve">Советы по применению </w:t>
      </w:r>
      <w:proofErr w:type="spellStart"/>
      <w:r w:rsidRPr="001E24D2">
        <w:rPr>
          <w:rStyle w:val="c1"/>
          <w:b/>
          <w:sz w:val="32"/>
          <w:szCs w:val="28"/>
          <w:u w:val="single"/>
        </w:rPr>
        <w:t>световозвращателей</w:t>
      </w:r>
      <w:proofErr w:type="spellEnd"/>
    </w:p>
    <w:p w:rsidR="001E24D2" w:rsidRPr="001E24D2" w:rsidRDefault="001E24D2" w:rsidP="001E24D2">
      <w:pPr>
        <w:pStyle w:val="c17"/>
        <w:shd w:val="clear" w:color="auto" w:fill="F5F7E7"/>
        <w:ind w:firstLine="567"/>
        <w:jc w:val="both"/>
        <w:rPr>
          <w:sz w:val="28"/>
          <w:szCs w:val="28"/>
        </w:rPr>
      </w:pPr>
      <w:r w:rsidRPr="001E24D2">
        <w:rPr>
          <w:rStyle w:val="c0"/>
          <w:sz w:val="28"/>
          <w:szCs w:val="28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Pr="001E24D2">
        <w:rPr>
          <w:rStyle w:val="c0"/>
          <w:sz w:val="28"/>
          <w:szCs w:val="28"/>
        </w:rPr>
        <w:t>световозвращающего</w:t>
      </w:r>
      <w:proofErr w:type="spellEnd"/>
      <w:r w:rsidRPr="001E24D2">
        <w:rPr>
          <w:rStyle w:val="c0"/>
          <w:sz w:val="28"/>
          <w:szCs w:val="28"/>
        </w:rPr>
        <w:t xml:space="preserve"> материала. Преимущество такого способа — их невозможно снять или потерять.</w:t>
      </w:r>
    </w:p>
    <w:p w:rsidR="001E24D2" w:rsidRPr="001E24D2" w:rsidRDefault="001E24D2" w:rsidP="001E24D2">
      <w:pPr>
        <w:pStyle w:val="c17"/>
        <w:shd w:val="clear" w:color="auto" w:fill="F5F7E7"/>
        <w:ind w:firstLine="567"/>
        <w:jc w:val="both"/>
        <w:rPr>
          <w:sz w:val="28"/>
          <w:szCs w:val="28"/>
        </w:rPr>
      </w:pPr>
      <w:r w:rsidRPr="001E24D2">
        <w:rPr>
          <w:rStyle w:val="c0"/>
          <w:sz w:val="28"/>
          <w:szCs w:val="28"/>
        </w:rPr>
        <w:t xml:space="preserve">По утверждению специалистов, самое подходящее место, где стоит разместить </w:t>
      </w:r>
      <w:proofErr w:type="spellStart"/>
      <w:r w:rsidRPr="001E24D2">
        <w:rPr>
          <w:rStyle w:val="c0"/>
          <w:sz w:val="28"/>
          <w:szCs w:val="28"/>
        </w:rPr>
        <w:t>световозвращатель</w:t>
      </w:r>
      <w:proofErr w:type="spellEnd"/>
      <w:r w:rsidRPr="001E24D2">
        <w:rPr>
          <w:rStyle w:val="c0"/>
          <w:sz w:val="28"/>
          <w:szCs w:val="28"/>
        </w:rPr>
        <w:t xml:space="preserve"> – это грудь и бёдра, но чаще люди предпочитают прикреплять </w:t>
      </w:r>
      <w:proofErr w:type="spellStart"/>
      <w:r w:rsidRPr="001E24D2">
        <w:rPr>
          <w:rStyle w:val="c0"/>
          <w:sz w:val="28"/>
          <w:szCs w:val="28"/>
        </w:rPr>
        <w:t>световозвращатели</w:t>
      </w:r>
      <w:proofErr w:type="spellEnd"/>
      <w:r w:rsidRPr="001E24D2">
        <w:rPr>
          <w:rStyle w:val="c0"/>
          <w:sz w:val="28"/>
          <w:szCs w:val="28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1E24D2">
        <w:rPr>
          <w:rStyle w:val="c0"/>
          <w:sz w:val="28"/>
          <w:szCs w:val="28"/>
        </w:rPr>
        <w:t>световозвращателя</w:t>
      </w:r>
      <w:proofErr w:type="spellEnd"/>
      <w:r w:rsidRPr="001E24D2">
        <w:rPr>
          <w:rStyle w:val="c0"/>
          <w:sz w:val="28"/>
          <w:szCs w:val="28"/>
        </w:rPr>
        <w:t>.</w:t>
      </w:r>
    </w:p>
    <w:p w:rsidR="001E24D2" w:rsidRPr="001E24D2" w:rsidRDefault="001E24D2" w:rsidP="001E24D2">
      <w:pPr>
        <w:pStyle w:val="c17"/>
        <w:shd w:val="clear" w:color="auto" w:fill="F5F7E7"/>
        <w:ind w:firstLine="567"/>
        <w:jc w:val="both"/>
        <w:rPr>
          <w:sz w:val="28"/>
          <w:szCs w:val="28"/>
        </w:rPr>
      </w:pPr>
      <w:proofErr w:type="spellStart"/>
      <w:r w:rsidRPr="001E24D2">
        <w:rPr>
          <w:rStyle w:val="c0"/>
          <w:sz w:val="28"/>
          <w:szCs w:val="28"/>
          <w:u w:val="single"/>
        </w:rPr>
        <w:t>Световозвращателей</w:t>
      </w:r>
      <w:proofErr w:type="spellEnd"/>
      <w:r w:rsidRPr="001E24D2">
        <w:rPr>
          <w:rStyle w:val="c0"/>
          <w:sz w:val="28"/>
          <w:szCs w:val="28"/>
          <w:u w:val="single"/>
        </w:rPr>
        <w:t xml:space="preserve"> много не бывает</w:t>
      </w:r>
      <w:r w:rsidRPr="001E24D2">
        <w:rPr>
          <w:rStyle w:val="c0"/>
          <w:sz w:val="28"/>
          <w:szCs w:val="28"/>
        </w:rPr>
        <w:t xml:space="preserve">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1E24D2">
        <w:rPr>
          <w:rStyle w:val="c0"/>
          <w:sz w:val="28"/>
          <w:szCs w:val="28"/>
        </w:rPr>
        <w:t>световозвращателя</w:t>
      </w:r>
      <w:proofErr w:type="spellEnd"/>
      <w:r w:rsidRPr="001E24D2">
        <w:rPr>
          <w:rStyle w:val="c0"/>
          <w:sz w:val="28"/>
          <w:szCs w:val="28"/>
        </w:rPr>
        <w:t xml:space="preserve"> делает вас заметным для водителей, движущихся в ту и другую стороны.</w:t>
      </w:r>
    </w:p>
    <w:p w:rsidR="001E24D2" w:rsidRDefault="001E24D2" w:rsidP="001E24D2">
      <w:pPr>
        <w:pStyle w:val="c17"/>
        <w:shd w:val="clear" w:color="auto" w:fill="F5F7E7"/>
        <w:ind w:firstLine="567"/>
        <w:jc w:val="both"/>
        <w:rPr>
          <w:rStyle w:val="c0"/>
          <w:sz w:val="28"/>
          <w:szCs w:val="28"/>
        </w:rPr>
      </w:pPr>
      <w:r w:rsidRPr="001E24D2">
        <w:rPr>
          <w:rStyle w:val="c0"/>
          <w:sz w:val="28"/>
          <w:szCs w:val="28"/>
        </w:rPr>
        <w:t>Светоотражатели можно прикреплять также на различные транспортные средства —</w:t>
      </w:r>
      <w:r w:rsidRPr="001E24D2">
        <w:rPr>
          <w:rStyle w:val="c0"/>
          <w:sz w:val="28"/>
          <w:szCs w:val="28"/>
          <w:u w:val="single"/>
        </w:rPr>
        <w:t xml:space="preserve"> коляски, санки, велосипеды и скейтборды</w:t>
      </w:r>
      <w:r w:rsidRPr="001E24D2">
        <w:rPr>
          <w:rStyle w:val="c0"/>
          <w:sz w:val="28"/>
          <w:szCs w:val="28"/>
        </w:rPr>
        <w:t xml:space="preserve">. Здесь действует то же правило, что и при «экипировке» </w:t>
      </w:r>
      <w:proofErr w:type="spellStart"/>
      <w:r w:rsidRPr="001E24D2">
        <w:rPr>
          <w:rStyle w:val="c0"/>
          <w:sz w:val="28"/>
          <w:szCs w:val="28"/>
        </w:rPr>
        <w:t>световозвращающими</w:t>
      </w:r>
      <w:proofErr w:type="spellEnd"/>
      <w:r w:rsidRPr="001E24D2">
        <w:rPr>
          <w:rStyle w:val="c0"/>
          <w:sz w:val="28"/>
          <w:szCs w:val="28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38675F" w:rsidRPr="001E24D2" w:rsidRDefault="0038675F" w:rsidP="001E24D2">
      <w:pPr>
        <w:pStyle w:val="c17"/>
        <w:shd w:val="clear" w:color="auto" w:fill="F5F7E7"/>
        <w:ind w:firstLine="567"/>
        <w:jc w:val="both"/>
        <w:rPr>
          <w:sz w:val="28"/>
          <w:szCs w:val="28"/>
        </w:rPr>
      </w:pPr>
    </w:p>
    <w:p w:rsidR="001E24D2" w:rsidRPr="009A63D2" w:rsidRDefault="001E24D2" w:rsidP="001E24D2">
      <w:pPr>
        <w:pStyle w:val="c4"/>
        <w:shd w:val="clear" w:color="auto" w:fill="F5F7E7"/>
        <w:ind w:firstLine="567"/>
        <w:jc w:val="center"/>
        <w:rPr>
          <w:rStyle w:val="c0"/>
          <w:b/>
          <w:sz w:val="28"/>
          <w:szCs w:val="28"/>
        </w:rPr>
      </w:pPr>
      <w:r w:rsidRPr="009A63D2">
        <w:rPr>
          <w:rStyle w:val="c0"/>
          <w:b/>
          <w:sz w:val="28"/>
          <w:szCs w:val="28"/>
        </w:rPr>
        <w:t>ВОДИТЕЛЬ ЗАМЕЧАЕТ РЕБЕНКА СО СВЕТОВОЗВРАЩАТЕЛЕМ НА ОДЕЖДЕ ИЛИ РЮКЗАЧКЕ СО ЗНАЧИТЕЛЬНО БОЛЬШЕГО РАССТОЯНИЯ (ДО 400 М.!), ЧЕМ ПЕШЕХОДА БЕЗ НЕГО.</w:t>
      </w:r>
    </w:p>
    <w:p w:rsidR="001E24D2" w:rsidRPr="009A63D2" w:rsidRDefault="001E24D2" w:rsidP="001E24D2">
      <w:pPr>
        <w:pStyle w:val="c4"/>
        <w:shd w:val="clear" w:color="auto" w:fill="F5F7E7"/>
        <w:ind w:firstLine="567"/>
        <w:jc w:val="center"/>
        <w:rPr>
          <w:b/>
          <w:sz w:val="28"/>
          <w:szCs w:val="28"/>
        </w:rPr>
      </w:pPr>
      <w:r w:rsidRPr="009A63D2">
        <w:rPr>
          <w:rStyle w:val="c0"/>
          <w:b/>
          <w:sz w:val="28"/>
          <w:szCs w:val="28"/>
        </w:rPr>
        <w:t>А ЗНАЧИТ, ВЫШЕ ШАНСЫ, ЧТО ТРАГЕДИИ НЕ СЛУЧИТСЯ!</w:t>
      </w:r>
    </w:p>
    <w:p w:rsidR="00361BD9" w:rsidRPr="001E24D2" w:rsidRDefault="00361BD9" w:rsidP="001E24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 xml:space="preserve"> На рынке в ассортименте товаров </w:t>
      </w:r>
      <w:proofErr w:type="gramStart"/>
      <w:r w:rsidRPr="00361B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представлены</w:t>
      </w:r>
      <w:proofErr w:type="gramEnd"/>
      <w:r w:rsidRPr="00361B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: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ФЛИКЕРЫ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ru-RU"/>
        </w:rPr>
        <w:t xml:space="preserve"> </w:t>
      </w:r>
      <w:r w:rsidRPr="00361B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(подвески, наклейки)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собой представляют?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</w:t>
      </w:r>
      <w:proofErr w:type="gram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микропризматические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(светоотражение – более 80 %) в виде значков, подвесок,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термонаклеек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одежду и наклеек на металл.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термонаклейки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крепятся на ткань с помощью утюга.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1B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ТЕСЬМА 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цветную тканую ленту, в которую вплетены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светоотрожающие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нити, различных ширин. Ткань серебристо-серая, представляет собой совокупность </w:t>
      </w:r>
      <w:proofErr w:type="gram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стеклянных</w:t>
      </w:r>
      <w:proofErr w:type="gram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микролинз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высокой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светоотрожающией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способностью, внедрённых в специальный клеевой слой, нанесенный на хлопковую, нейлоновую или хлопково-полиэфирную текстильную основу. Тесьма применяется для отделки спортивной, рабочей, детской одежды, страховочных поясов, рюкзаков, сумок, обуви и т.д.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1B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НАРУКАВНЫЕ ПОВЯЗКИ </w:t>
      </w:r>
    </w:p>
    <w:p w:rsid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собой цветную тканую ленту с нанесенной на неё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термоспособом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светоотрожающией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полосой.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361BD9" w:rsidRDefault="00361BD9" w:rsidP="00361BD9">
      <w:pPr>
        <w:shd w:val="clear" w:color="auto" w:fill="FFFFFF"/>
        <w:spacing w:before="86" w:after="86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</w:pPr>
      <w:r w:rsidRPr="0036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СВЕТООТРАЖАЮЩИЕ ЭЛЕМЕНТЫ ДОЛЖНЫ РАСПОЛАГАТЬСЯ: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-Подвески (их должно быть несколько) лучше крепить за ремень, пояс, пуговицу, чтобы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свисали на уровне бедра. Нарукавные повязки и браслеты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одежды.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-Значки могут располагаться на одежде в любом месте.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-Сумочку, портфель или рюкзак лучше нужно в правой руке, а не за спиной.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-Эффективнее всего носить одежду с уже вшитыми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элементами.</w:t>
      </w:r>
    </w:p>
    <w:p w:rsidR="00361BD9" w:rsidRPr="00361BD9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-Наиболее надежный вариант для родителей – нанести на одежду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термоапликации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наклейки.</w:t>
      </w:r>
    </w:p>
    <w:p w:rsidR="007C58FA" w:rsidRDefault="00361BD9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городе при пересечении проезжей части в темноте рекомендуется иметь </w:t>
      </w:r>
      <w:proofErr w:type="spellStart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36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и слева.</w:t>
      </w:r>
    </w:p>
    <w:p w:rsidR="009A63D2" w:rsidRDefault="009A63D2" w:rsidP="00361BD9">
      <w:pPr>
        <w:shd w:val="clear" w:color="auto" w:fill="FFFFFF"/>
        <w:spacing w:before="86" w:after="86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D2" w:rsidRDefault="009A63D2" w:rsidP="009A63D2">
      <w:pPr>
        <w:shd w:val="clear" w:color="auto" w:fill="FFFFFF"/>
        <w:spacing w:before="86" w:after="86" w:line="240" w:lineRule="auto"/>
        <w:ind w:firstLine="567"/>
        <w:jc w:val="center"/>
        <w:textAlignment w:val="top"/>
        <w:rPr>
          <w:rStyle w:val="c0"/>
          <w:rFonts w:ascii="Times New Roman" w:hAnsi="Times New Roman" w:cs="Times New Roman"/>
          <w:b/>
          <w:sz w:val="32"/>
          <w:szCs w:val="28"/>
        </w:rPr>
      </w:pPr>
      <w:r w:rsidRPr="009A63D2">
        <w:rPr>
          <w:rStyle w:val="c5"/>
          <w:rFonts w:ascii="Times New Roman" w:hAnsi="Times New Roman" w:cs="Times New Roman"/>
          <w:b/>
          <w:sz w:val="32"/>
          <w:szCs w:val="28"/>
        </w:rPr>
        <w:t xml:space="preserve">Российский и международный опыт показывает, что в результате применения </w:t>
      </w:r>
      <w:proofErr w:type="spellStart"/>
      <w:r w:rsidRPr="009A63D2">
        <w:rPr>
          <w:rStyle w:val="c5"/>
          <w:rFonts w:ascii="Times New Roman" w:hAnsi="Times New Roman" w:cs="Times New Roman"/>
          <w:b/>
          <w:sz w:val="32"/>
          <w:szCs w:val="28"/>
        </w:rPr>
        <w:t>световозвращающих</w:t>
      </w:r>
      <w:proofErr w:type="spellEnd"/>
      <w:r w:rsidRPr="009A63D2">
        <w:rPr>
          <w:rStyle w:val="c5"/>
          <w:rFonts w:ascii="Times New Roman" w:hAnsi="Times New Roman" w:cs="Times New Roman"/>
          <w:b/>
          <w:sz w:val="32"/>
          <w:szCs w:val="28"/>
        </w:rPr>
        <w:t xml:space="preserve"> приспособлений количество пешеходов, пострадавших в ДТП в условиях недостаточной видимости, </w:t>
      </w:r>
      <w:r w:rsidRPr="009A63D2">
        <w:rPr>
          <w:rStyle w:val="c21"/>
          <w:rFonts w:ascii="Times New Roman" w:hAnsi="Times New Roman" w:cs="Times New Roman"/>
          <w:b/>
          <w:sz w:val="32"/>
          <w:szCs w:val="28"/>
        </w:rPr>
        <w:t>снижается в 6-8 раз</w:t>
      </w:r>
      <w:r w:rsidRPr="009A63D2">
        <w:rPr>
          <w:rStyle w:val="c0"/>
          <w:rFonts w:ascii="Times New Roman" w:hAnsi="Times New Roman" w:cs="Times New Roman"/>
          <w:b/>
          <w:sz w:val="32"/>
          <w:szCs w:val="28"/>
        </w:rPr>
        <w:t>!</w:t>
      </w:r>
    </w:p>
    <w:p w:rsidR="009A63D2" w:rsidRPr="009A63D2" w:rsidRDefault="009A63D2" w:rsidP="00BB3730">
      <w:pPr>
        <w:rPr>
          <w:rFonts w:ascii="Times New Roman" w:hAnsi="Times New Roman" w:cs="Times New Roman"/>
          <w:b/>
          <w:sz w:val="32"/>
          <w:szCs w:val="28"/>
        </w:rPr>
      </w:pPr>
    </w:p>
    <w:sectPr w:rsidR="009A63D2" w:rsidRPr="009A63D2" w:rsidSect="0038675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BD9"/>
    <w:rsid w:val="000008C4"/>
    <w:rsid w:val="0010615D"/>
    <w:rsid w:val="001E24D2"/>
    <w:rsid w:val="00361BD9"/>
    <w:rsid w:val="0038675F"/>
    <w:rsid w:val="006F7CF8"/>
    <w:rsid w:val="007C58FA"/>
    <w:rsid w:val="009A63D2"/>
    <w:rsid w:val="009E22D5"/>
    <w:rsid w:val="00BB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5D"/>
  </w:style>
  <w:style w:type="paragraph" w:styleId="1">
    <w:name w:val="heading 1"/>
    <w:basedOn w:val="a"/>
    <w:link w:val="10"/>
    <w:uiPriority w:val="9"/>
    <w:qFormat/>
    <w:rsid w:val="0010615D"/>
    <w:pPr>
      <w:pBdr>
        <w:bottom w:val="dashed" w:sz="6" w:space="11" w:color="C4C4C3"/>
      </w:pBdr>
      <w:spacing w:after="120" w:line="240" w:lineRule="auto"/>
      <w:outlineLvl w:val="0"/>
    </w:pPr>
    <w:rPr>
      <w:rFonts w:ascii="Tahoma" w:eastAsia="Times New Roman" w:hAnsi="Tahoma" w:cs="Tahoma"/>
      <w:b/>
      <w:bCs/>
      <w:color w:val="4F4F4F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10615D"/>
    <w:pPr>
      <w:pBdr>
        <w:bottom w:val="dashed" w:sz="6" w:space="4" w:color="C4C4C3"/>
      </w:pBd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4F4F4F"/>
      <w:sz w:val="29"/>
      <w:szCs w:val="29"/>
    </w:rPr>
  </w:style>
  <w:style w:type="paragraph" w:styleId="3">
    <w:name w:val="heading 3"/>
    <w:basedOn w:val="a"/>
    <w:link w:val="30"/>
    <w:uiPriority w:val="9"/>
    <w:qFormat/>
    <w:rsid w:val="0010615D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F4F4F"/>
      <w:sz w:val="29"/>
      <w:szCs w:val="29"/>
    </w:rPr>
  </w:style>
  <w:style w:type="paragraph" w:styleId="4">
    <w:name w:val="heading 4"/>
    <w:basedOn w:val="a"/>
    <w:link w:val="40"/>
    <w:uiPriority w:val="9"/>
    <w:qFormat/>
    <w:rsid w:val="0010615D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color w:val="4F4F4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10615D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color w:val="4F4F4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10615D"/>
    <w:pPr>
      <w:spacing w:before="100" w:beforeAutospacing="1" w:after="100" w:afterAutospacing="1" w:line="240" w:lineRule="auto"/>
      <w:outlineLvl w:val="5"/>
    </w:pPr>
    <w:rPr>
      <w:rFonts w:ascii="Tahoma" w:eastAsia="Times New Roman" w:hAnsi="Tahoma" w:cs="Tahoma"/>
      <w:b/>
      <w:bCs/>
      <w:color w:val="4F4F4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15D"/>
    <w:rPr>
      <w:rFonts w:ascii="Tahoma" w:eastAsia="Times New Roman" w:hAnsi="Tahoma" w:cs="Tahoma"/>
      <w:b/>
      <w:bCs/>
      <w:color w:val="4F4F4F"/>
      <w:kern w:val="36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0615D"/>
    <w:rPr>
      <w:rFonts w:ascii="Tahoma" w:eastAsia="Times New Roman" w:hAnsi="Tahoma" w:cs="Tahoma"/>
      <w:b/>
      <w:bCs/>
      <w:color w:val="4F4F4F"/>
      <w:sz w:val="29"/>
      <w:szCs w:val="29"/>
    </w:rPr>
  </w:style>
  <w:style w:type="character" w:customStyle="1" w:styleId="30">
    <w:name w:val="Заголовок 3 Знак"/>
    <w:basedOn w:val="a0"/>
    <w:link w:val="3"/>
    <w:uiPriority w:val="9"/>
    <w:rsid w:val="0010615D"/>
    <w:rPr>
      <w:rFonts w:ascii="Tahoma" w:eastAsia="Times New Roman" w:hAnsi="Tahoma" w:cs="Tahoma"/>
      <w:b/>
      <w:bCs/>
      <w:color w:val="4F4F4F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10615D"/>
    <w:rPr>
      <w:rFonts w:ascii="Tahoma" w:eastAsia="Times New Roman" w:hAnsi="Tahoma" w:cs="Tahoma"/>
      <w:b/>
      <w:bCs/>
      <w:color w:val="4F4F4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0615D"/>
    <w:rPr>
      <w:rFonts w:ascii="Tahoma" w:eastAsia="Times New Roman" w:hAnsi="Tahoma" w:cs="Tahoma"/>
      <w:b/>
      <w:bCs/>
      <w:color w:val="4F4F4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0615D"/>
    <w:rPr>
      <w:rFonts w:ascii="Tahoma" w:eastAsia="Times New Roman" w:hAnsi="Tahoma" w:cs="Tahoma"/>
      <w:b/>
      <w:bCs/>
      <w:color w:val="4F4F4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1BD9"/>
    <w:pPr>
      <w:spacing w:before="86" w:after="86" w:line="411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BD9"/>
    <w:rPr>
      <w:b/>
      <w:bCs/>
    </w:rPr>
  </w:style>
  <w:style w:type="character" w:styleId="a5">
    <w:name w:val="Emphasis"/>
    <w:basedOn w:val="a0"/>
    <w:uiPriority w:val="20"/>
    <w:qFormat/>
    <w:rsid w:val="00361B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BD9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1E24D2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4D2"/>
  </w:style>
  <w:style w:type="paragraph" w:customStyle="1" w:styleId="c4">
    <w:name w:val="c4"/>
    <w:basedOn w:val="a"/>
    <w:rsid w:val="001E24D2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24D2"/>
  </w:style>
  <w:style w:type="character" w:customStyle="1" w:styleId="c5">
    <w:name w:val="c5"/>
    <w:basedOn w:val="a0"/>
    <w:rsid w:val="009A63D2"/>
  </w:style>
  <w:style w:type="character" w:customStyle="1" w:styleId="c21">
    <w:name w:val="c21"/>
    <w:basedOn w:val="a0"/>
    <w:rsid w:val="009A6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740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8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2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588575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1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57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0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033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054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776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877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02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50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09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83661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8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96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25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0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658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29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41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3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773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759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942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080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7376">
                  <w:marLeft w:val="3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686">
                          <w:marLeft w:val="0"/>
                          <w:marRight w:val="3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6499">
                      <w:marLeft w:val="2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</cp:revision>
  <cp:lastPrinted>2016-02-19T12:43:00Z</cp:lastPrinted>
  <dcterms:created xsi:type="dcterms:W3CDTF">2016-02-19T12:06:00Z</dcterms:created>
  <dcterms:modified xsi:type="dcterms:W3CDTF">2016-02-19T12:56:00Z</dcterms:modified>
</cp:coreProperties>
</file>