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07" w:rsidRPr="00F00307" w:rsidRDefault="00F00307" w:rsidP="00F00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F00307">
        <w:rPr>
          <w:rFonts w:ascii="Arial" w:eastAsia="Times New Roman" w:hAnsi="Arial" w:cs="Arial"/>
          <w:b/>
          <w:bCs/>
          <w:noProof/>
          <w:color w:val="F45935"/>
          <w:sz w:val="21"/>
          <w:szCs w:val="21"/>
          <w:lang w:eastAsia="ru-RU"/>
        </w:rPr>
        <w:drawing>
          <wp:inline distT="0" distB="0" distL="0" distR="0" wp14:anchorId="3F42AA06" wp14:editId="796E22B6">
            <wp:extent cx="3038475" cy="2228850"/>
            <wp:effectExtent l="0" t="0" r="9525" b="0"/>
            <wp:docPr id="10" name="Рисунок 10" descr="us1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1_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07">
        <w:rPr>
          <w:rFonts w:ascii="Arial" w:eastAsia="Times New Roman" w:hAnsi="Arial" w:cs="Arial"/>
          <w:b/>
          <w:bCs/>
          <w:color w:val="F45935"/>
          <w:sz w:val="21"/>
          <w:szCs w:val="21"/>
          <w:lang w:eastAsia="ru-RU"/>
        </w:rPr>
        <w:t>     </w:t>
      </w:r>
      <w:r w:rsidRPr="00F00307">
        <w:rPr>
          <w:rFonts w:ascii="Arial" w:eastAsia="Times New Roman" w:hAnsi="Arial" w:cs="Arial"/>
          <w:b/>
          <w:bCs/>
          <w:noProof/>
          <w:color w:val="F45935"/>
          <w:sz w:val="21"/>
          <w:szCs w:val="21"/>
          <w:lang w:eastAsia="ru-RU"/>
        </w:rPr>
        <w:drawing>
          <wp:inline distT="0" distB="0" distL="0" distR="0" wp14:anchorId="7B819113" wp14:editId="05066058">
            <wp:extent cx="3038475" cy="2228850"/>
            <wp:effectExtent l="0" t="0" r="9525" b="0"/>
            <wp:docPr id="11" name="Рисунок 11" descr="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07" w:rsidRPr="00F00307" w:rsidRDefault="00F00307" w:rsidP="00F00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03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F00307" w:rsidRPr="00F00307" w:rsidRDefault="00F00307" w:rsidP="00F00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0307">
        <w:rPr>
          <w:rFonts w:ascii="Arial" w:eastAsia="Times New Roman" w:hAnsi="Arial" w:cs="Arial"/>
          <w:b/>
          <w:bCs/>
          <w:noProof/>
          <w:color w:val="F45935"/>
          <w:sz w:val="21"/>
          <w:szCs w:val="21"/>
          <w:lang w:eastAsia="ru-RU"/>
        </w:rPr>
        <w:drawing>
          <wp:inline distT="0" distB="0" distL="0" distR="0" wp14:anchorId="34A7917F" wp14:editId="25EBAEED">
            <wp:extent cx="3057525" cy="2247900"/>
            <wp:effectExtent l="0" t="0" r="9525" b="0"/>
            <wp:docPr id="12" name="Рисунок 12" descr="u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s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07">
        <w:rPr>
          <w:rFonts w:ascii="Arial" w:eastAsia="Times New Roman" w:hAnsi="Arial" w:cs="Arial"/>
          <w:b/>
          <w:bCs/>
          <w:color w:val="F45935"/>
          <w:sz w:val="21"/>
          <w:szCs w:val="21"/>
          <w:lang w:eastAsia="ru-RU"/>
        </w:rPr>
        <w:t>    </w:t>
      </w:r>
      <w:r w:rsidRPr="00F00307">
        <w:rPr>
          <w:rFonts w:ascii="Arial" w:eastAsia="Times New Roman" w:hAnsi="Arial" w:cs="Arial"/>
          <w:b/>
          <w:bCs/>
          <w:noProof/>
          <w:color w:val="F45935"/>
          <w:sz w:val="21"/>
          <w:szCs w:val="21"/>
          <w:lang w:eastAsia="ru-RU"/>
        </w:rPr>
        <w:drawing>
          <wp:inline distT="0" distB="0" distL="0" distR="0" wp14:anchorId="1B8577E6" wp14:editId="4B829359">
            <wp:extent cx="3048000" cy="2238375"/>
            <wp:effectExtent l="0" t="0" r="0" b="9525"/>
            <wp:docPr id="13" name="Рисунок 13" descr="u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07" w:rsidRPr="00F00307" w:rsidRDefault="00F00307" w:rsidP="00F00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03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F00307" w:rsidRPr="00F00307" w:rsidRDefault="00F00307" w:rsidP="00F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0307">
        <w:rPr>
          <w:rFonts w:ascii="Arial" w:eastAsia="Times New Roman" w:hAnsi="Arial" w:cs="Arial"/>
          <w:b/>
          <w:bCs/>
          <w:noProof/>
          <w:color w:val="F45935"/>
          <w:sz w:val="21"/>
          <w:szCs w:val="21"/>
          <w:lang w:eastAsia="ru-RU"/>
        </w:rPr>
        <w:drawing>
          <wp:inline distT="0" distB="0" distL="0" distR="0" wp14:anchorId="6A558652" wp14:editId="10F852B0">
            <wp:extent cx="3048000" cy="2238375"/>
            <wp:effectExtent l="0" t="0" r="0" b="9525"/>
            <wp:docPr id="14" name="Рисунок 14" descr="u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s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07">
        <w:rPr>
          <w:rFonts w:ascii="Arial" w:eastAsia="Times New Roman" w:hAnsi="Arial" w:cs="Arial"/>
          <w:b/>
          <w:bCs/>
          <w:color w:val="F45935"/>
          <w:sz w:val="21"/>
          <w:szCs w:val="21"/>
          <w:lang w:eastAsia="ru-RU"/>
        </w:rPr>
        <w:t>   </w:t>
      </w:r>
      <w:r w:rsidRPr="00F00307">
        <w:rPr>
          <w:rFonts w:ascii="Times New Roman" w:eastAsia="Times New Roman" w:hAnsi="Times New Roman" w:cs="Times New Roman"/>
          <w:b/>
          <w:bCs/>
          <w:noProof/>
          <w:color w:val="F45935"/>
          <w:sz w:val="21"/>
          <w:szCs w:val="21"/>
          <w:lang w:eastAsia="ru-RU"/>
        </w:rPr>
        <w:drawing>
          <wp:inline distT="0" distB="0" distL="0" distR="0" wp14:anchorId="6E0EFAD6" wp14:editId="1732BED8">
            <wp:extent cx="2990850" cy="2200275"/>
            <wp:effectExtent l="0" t="0" r="0" b="9525"/>
            <wp:docPr id="15" name="Рисунок 15" descr="u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s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07" w:rsidRPr="00F00307" w:rsidRDefault="00F00307" w:rsidP="00F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00307">
        <w:rPr>
          <w:rFonts w:ascii="Times New Roman" w:eastAsia="Times New Roman" w:hAnsi="Times New Roman" w:cs="Times New Roman"/>
          <w:b/>
          <w:bCs/>
          <w:color w:val="F45935"/>
          <w:szCs w:val="21"/>
          <w:lang w:eastAsia="ru-RU"/>
        </w:rPr>
        <w:t>Миссия родительской общественности в Управляющем совете школы</w:t>
      </w:r>
    </w:p>
    <w:p w:rsidR="00F00307" w:rsidRPr="00F00307" w:rsidRDefault="00F00307" w:rsidP="00F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0030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“Создаваемые в школе общественные Управляющие советы должны обладать реальными возможностями влиять на решения по ключевым вопросам в жизнедеятельности школы”. Путин В.В.</w:t>
      </w:r>
    </w:p>
    <w:p w:rsidR="00F00307" w:rsidRPr="00F00307" w:rsidRDefault="00F00307" w:rsidP="00F0030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03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последние годы делается больший акцент на роли общественности в управлении образовательными организациями. Общественный характер управления системой образования проявляется в том, что наряду с органами государственной власти создаются общественные органы, в которые входят представители учительского и ученического коллективов, родителей и общественности. Такие структуры, как родительские комитеты, школьные Управляющие советы, Попечительские советы, советы работодателей и др. существуют сегодня как проводники образовательной политики государства, как помощники органов управления образования, администрации учебных заведений. Вопрос участия общественности в управлении образованием, вызван необходимостью роли и значения общественности для повышения эффективности управления образовательными системами, условий повышения роли общественности в усилении образовательного потенциала школ. Важным является привлечение к экспертизе широкого круга социальных и педагогических партнёров, в том числе и родителей. Перед школой встаёт вопрос решения социального заказа общества с помощью постановки и решения определённых задач. Задачи, стоящие сегодня перед сферой образования, повышают и ответственность родителей, за результативность учебно-воспитательного процесса в каждой образовательной организации, так как родители непосредственно заинтересованы в повышении качества обучения и развития детей. Отрадно то, что сегодня система школьного управления стала понятной и открытой для родителей. Родитель, являясь членом Управляющего совета школы на своём опыте убеждается, что сегодня родителям предоставляется право участвовать в управлении школой и тем самым влиять на </w:t>
      </w:r>
      <w:r w:rsidRPr="00F003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результативность принимаемых мер по повышению качества образовательного процесса. На заседаниях Управляющего совета родители рассматривают вопросы, которые помогают им быть не только в центре всей жизни школы, но и оказывать непосредственное влияние на усиление контролирующей роли в её управлении. Вот некоторые из них: - в течение года заслушивать отчёты администрации школы об итогах успеваемости детей, о результатах независимой оценки качества образования, о расходовании финансовых средств; - рассматривать и утверждать перечень учебников на новый учебный год, публичный доклад школы, положения; - участвовать в распределении стимулирующей части фонда оплаты труда педагогам; - в конце учебного года согласовывать часы школьного компонента учебного плана; Ни для кого не секрет, что привлечь родителей в школу возможно, информируя их обо всем, что происходит в школе. Хочется отметить, что увеличилась информированность - родителей, и общественности благодаря созданию и функционированию школьных сайтов, публичному докладу школы, который ежегодно доводится до родителей. В этом учебном году многие родители московских школ станут общественными наблюдателями при проведении государственной итоговой аттестации и единого государственного экзамена. Это, конечно, большая ответственность и почётная обязанность. Вопросы организации работы школы с семьей всегда были в центре внимания столичных школ. Но в настоящее время существенно разнообразнее стали формы проведения родительских собраний (круглый стол, конференция, тематические дискуссии). Проводятся тематические родительские лектории, конференции по обмену опытом в воспитании детей. Для индивидуальной работы с родителями используются беседы. Ведется работа по психолого-педагогическому просвещению родителей: встречи родительской общественности с администрацией школы, учителями, вечера вопросов и ответов, обзоры и выставки литературы для родителей. Предлагается организовать клуб «Родительской любви». Родители, становятся помощниками в подготовке и проведении классных мероприятий, оформлении кабинетов, готовят вместе с детьми концерты и праздники, участвуют в походах и экскурсиях. Ни одно большое мероприятие в школе не обходится без участия родителей. Плодотворное сотрудничество родителей и школы состоится только в том случае, если родители будут ясно видеть цели, которые ставит школа в формировании личности ребенка и будущего выпускника, понимать, что может сделать школа с помощью родителей. Родители должны знать, что без них сегодня не справиться ни одной образовательной организации. Большинство родителей уже осознали необходимость тесного сотрудничества со школой. Родители “пошли” в школу, и это уже отрадно, но проблем по-прежнему остается много, и их необходимо решать. На заседании Управляющего совета в течение учебного года решаются вопросы о перспективах взаимодействия родителей, общественности со школой. Задача состоит в привлечении к управлению образовательным процессом широкой аудитории родителей. Ведь участие родителей, в жизни школы мотивирует их детей к учебе и творчеству. Ребенок, видя положительное отношение родителей, и сам проникается ответственностью за свои поступки, становится ближе и к родителям, и к школе. В перспективе московские школы все больше будут центром досуга. Родители могут быть подключены к проведению школьных кружков и секций, к организации школьных праздников, концертов, спортивных мероприятий. Кроме этого будет продолжено сотрудничество со школой по вопросам повышения качества и доступности образования, что очень важно для родителей. Это задачи не одного года, поэтому важно понимать, что сегодня школа как никогда нуждается в родителях, а они нуждаются в ней, и каждый из них надеется на тесное и плодотворное сотрудничество!</w:t>
      </w:r>
    </w:p>
    <w:p w:rsidR="00F00307" w:rsidRPr="00F00307" w:rsidRDefault="00F00307" w:rsidP="00F00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3E6F" w:rsidRDefault="00693E6F"/>
    <w:sectPr w:rsidR="0069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EA"/>
    <w:rsid w:val="004E1FEA"/>
    <w:rsid w:val="00693E6F"/>
    <w:rsid w:val="00A11E8E"/>
    <w:rsid w:val="00BA20FF"/>
    <w:rsid w:val="00F0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F9C7-C901-41E0-83F9-4E2A5C6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75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7319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782">
                  <w:marLeft w:val="-225"/>
                  <w:marRight w:val="-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2020-02-21T14:02:00Z</dcterms:created>
  <dcterms:modified xsi:type="dcterms:W3CDTF">2020-02-24T12:32:00Z</dcterms:modified>
</cp:coreProperties>
</file>